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3A" w:rsidRDefault="00C136C6" w:rsidP="00C136C6">
      <w:pPr>
        <w:jc w:val="center"/>
      </w:pPr>
      <w:r>
        <w:t>Northern Counties Land Use Coordinating Board</w:t>
      </w:r>
    </w:p>
    <w:p w:rsidR="00C136C6" w:rsidRDefault="00C136C6" w:rsidP="00C136C6">
      <w:pPr>
        <w:jc w:val="center"/>
      </w:pPr>
      <w:r>
        <w:t>April 3, 2014</w:t>
      </w:r>
    </w:p>
    <w:p w:rsidR="00C136C6" w:rsidRDefault="00C136C6" w:rsidP="00C136C6">
      <w:pPr>
        <w:jc w:val="center"/>
      </w:pPr>
      <w:r>
        <w:t xml:space="preserve">Minnesota Discovery Center, Chisholm, </w:t>
      </w:r>
      <w:proofErr w:type="spellStart"/>
      <w:r>
        <w:t>Mn</w:t>
      </w:r>
      <w:proofErr w:type="spellEnd"/>
    </w:p>
    <w:p w:rsidR="00C136C6" w:rsidRDefault="00C136C6" w:rsidP="00C136C6"/>
    <w:p w:rsidR="00C136C6" w:rsidRDefault="00C136C6" w:rsidP="00C136C6">
      <w:r>
        <w:t>9:30 Call to Order</w:t>
      </w:r>
    </w:p>
    <w:p w:rsidR="00C136C6" w:rsidRDefault="00C136C6" w:rsidP="00C136C6">
      <w:r>
        <w:tab/>
        <w:t>Administrative Actions</w:t>
      </w:r>
    </w:p>
    <w:p w:rsidR="007C45F4" w:rsidRDefault="00C136C6" w:rsidP="007C45F4">
      <w:pPr>
        <w:pStyle w:val="ListParagraph"/>
        <w:numPr>
          <w:ilvl w:val="0"/>
          <w:numId w:val="2"/>
        </w:numPr>
      </w:pPr>
      <w:r>
        <w:t>Additions to agenda and agenda approval</w:t>
      </w:r>
    </w:p>
    <w:p w:rsidR="00C136C6" w:rsidRDefault="00C136C6" w:rsidP="00C136C6">
      <w:pPr>
        <w:pStyle w:val="ListParagraph"/>
        <w:numPr>
          <w:ilvl w:val="0"/>
          <w:numId w:val="2"/>
        </w:numPr>
      </w:pPr>
      <w:r>
        <w:t>Action on the minutes of J</w:t>
      </w:r>
      <w:r w:rsidR="007C45F4">
        <w:t>anuary 15 and February 26, 2014</w:t>
      </w:r>
    </w:p>
    <w:p w:rsidR="00C136C6" w:rsidRDefault="00C136C6" w:rsidP="00C136C6">
      <w:pPr>
        <w:pStyle w:val="ListParagraph"/>
        <w:numPr>
          <w:ilvl w:val="0"/>
          <w:numId w:val="2"/>
        </w:numPr>
      </w:pPr>
      <w:r>
        <w:t>Financial Report:  Please note that in discussions with the St. Louis County Auditor’s Office, the Land Use Conflict fund is no longer tracked separately from the NCLUCB general account.  Therefore, since these accounts have been merged, we will only report a monthly cash balance for the NCLUCB General Account.</w:t>
      </w:r>
    </w:p>
    <w:p w:rsidR="002122D9" w:rsidRPr="00B107D0" w:rsidRDefault="002122D9" w:rsidP="002122D9">
      <w:pPr>
        <w:pStyle w:val="ListParagraph"/>
        <w:numPr>
          <w:ilvl w:val="1"/>
          <w:numId w:val="2"/>
        </w:numPr>
        <w:rPr>
          <w:b/>
        </w:rPr>
      </w:pPr>
      <w:r>
        <w:t>General Account Opening Balance</w:t>
      </w:r>
      <w:r>
        <w:tab/>
      </w:r>
      <w:r>
        <w:tab/>
      </w:r>
      <w:r w:rsidRPr="00B107D0">
        <w:rPr>
          <w:b/>
        </w:rPr>
        <w:t>$ 130,395.61</w:t>
      </w:r>
    </w:p>
    <w:p w:rsidR="007C45F4" w:rsidRDefault="007C45F4" w:rsidP="007C45F4"/>
    <w:p w:rsidR="002122D9" w:rsidRDefault="002122D9" w:rsidP="002122D9">
      <w:pPr>
        <w:pStyle w:val="ListParagraph"/>
        <w:numPr>
          <w:ilvl w:val="0"/>
          <w:numId w:val="2"/>
        </w:numPr>
      </w:pPr>
      <w:r>
        <w:t>Action on Bills:</w:t>
      </w:r>
    </w:p>
    <w:p w:rsidR="002122D9" w:rsidRDefault="002122D9" w:rsidP="002122D9">
      <w:pPr>
        <w:pStyle w:val="ListParagraph"/>
        <w:numPr>
          <w:ilvl w:val="1"/>
          <w:numId w:val="2"/>
        </w:numPr>
      </w:pPr>
      <w:r>
        <w:t>Minnesota Discovery Center</w:t>
      </w:r>
      <w:r>
        <w:tab/>
      </w:r>
      <w:r>
        <w:tab/>
      </w:r>
      <w:r>
        <w:tab/>
      </w:r>
      <w:r w:rsidR="00B107D0">
        <w:tab/>
      </w:r>
      <w:r>
        <w:t xml:space="preserve">$ </w:t>
      </w:r>
      <w:r w:rsidR="00B107D0">
        <w:t xml:space="preserve">  </w:t>
      </w:r>
      <w:r>
        <w:t xml:space="preserve"> 91.41</w:t>
      </w:r>
    </w:p>
    <w:p w:rsidR="002122D9" w:rsidRDefault="002122D9" w:rsidP="002122D9">
      <w:pPr>
        <w:pStyle w:val="ListParagraph"/>
        <w:numPr>
          <w:ilvl w:val="1"/>
          <w:numId w:val="2"/>
        </w:numPr>
      </w:pPr>
      <w:r>
        <w:t>Assoc. of MN. Counties</w:t>
      </w:r>
      <w:r>
        <w:tab/>
      </w:r>
      <w:r>
        <w:tab/>
      </w:r>
      <w:r>
        <w:tab/>
      </w:r>
      <w:r>
        <w:tab/>
      </w:r>
      <w:r w:rsidR="00B107D0">
        <w:tab/>
      </w:r>
      <w:r>
        <w:t>$</w:t>
      </w:r>
      <w:r w:rsidR="00B107D0">
        <w:t xml:space="preserve">  </w:t>
      </w:r>
      <w:r>
        <w:t>632.55</w:t>
      </w:r>
      <w:r>
        <w:tab/>
      </w:r>
    </w:p>
    <w:p w:rsidR="002122D9" w:rsidRDefault="002122D9" w:rsidP="002122D9">
      <w:pPr>
        <w:pStyle w:val="ListParagraph"/>
        <w:numPr>
          <w:ilvl w:val="1"/>
          <w:numId w:val="2"/>
        </w:numPr>
      </w:pPr>
      <w:r>
        <w:t>North Star Publishing</w:t>
      </w:r>
      <w:r>
        <w:tab/>
      </w:r>
      <w:r>
        <w:tab/>
      </w:r>
      <w:r>
        <w:tab/>
      </w:r>
      <w:r>
        <w:tab/>
      </w:r>
      <w:r w:rsidR="00B107D0">
        <w:tab/>
      </w:r>
      <w:r>
        <w:t>$</w:t>
      </w:r>
      <w:r w:rsidR="00B107D0">
        <w:t xml:space="preserve">  </w:t>
      </w:r>
      <w:r>
        <w:t>724.00</w:t>
      </w:r>
    </w:p>
    <w:p w:rsidR="00B107D0" w:rsidRDefault="00D24B27" w:rsidP="002122D9">
      <w:pPr>
        <w:pStyle w:val="ListParagraph"/>
        <w:numPr>
          <w:ilvl w:val="1"/>
          <w:numId w:val="2"/>
        </w:numPr>
      </w:pPr>
      <w:r>
        <w:t>John Chell prof. services and expenses</w:t>
      </w:r>
      <w:r w:rsidR="00B107D0">
        <w:tab/>
      </w:r>
      <w:r w:rsidR="00B107D0">
        <w:tab/>
      </w:r>
      <w:r w:rsidR="00B107D0">
        <w:tab/>
        <w:t>$ 1312.03</w:t>
      </w:r>
    </w:p>
    <w:p w:rsidR="00D24B27" w:rsidRDefault="00B107D0" w:rsidP="00B107D0">
      <w:pPr>
        <w:pStyle w:val="ListParagraph"/>
        <w:ind w:left="2520"/>
      </w:pPr>
      <w:r>
        <w:t>January, February, March</w:t>
      </w:r>
      <w:r>
        <w:tab/>
      </w:r>
    </w:p>
    <w:p w:rsidR="007C45F4" w:rsidRDefault="007C45F4" w:rsidP="007C45F4"/>
    <w:p w:rsidR="007C45F4" w:rsidRDefault="007C45F4" w:rsidP="002122D9">
      <w:pPr>
        <w:pStyle w:val="ListParagraph"/>
        <w:numPr>
          <w:ilvl w:val="0"/>
          <w:numId w:val="2"/>
        </w:numPr>
      </w:pPr>
      <w:r>
        <w:t>Discussion Issues:</w:t>
      </w:r>
    </w:p>
    <w:p w:rsidR="007C45F4" w:rsidRDefault="007C45F4" w:rsidP="007C45F4">
      <w:pPr>
        <w:pStyle w:val="ListParagraph"/>
        <w:numPr>
          <w:ilvl w:val="1"/>
          <w:numId w:val="2"/>
        </w:numPr>
      </w:pPr>
      <w:r>
        <w:t>Proposal to contract with AMC staff for a wetlands mitigation report-Chell</w:t>
      </w:r>
    </w:p>
    <w:p w:rsidR="007C45F4" w:rsidRDefault="007C45F4" w:rsidP="007C45F4">
      <w:pPr>
        <w:pStyle w:val="ListParagraph"/>
        <w:numPr>
          <w:ilvl w:val="1"/>
          <w:numId w:val="2"/>
        </w:numPr>
      </w:pPr>
      <w:r>
        <w:t>Legislation Update: HF 1637 and 2021.</w:t>
      </w:r>
    </w:p>
    <w:p w:rsidR="007C45F4" w:rsidRDefault="007C45F4" w:rsidP="007C45F4">
      <w:pPr>
        <w:pStyle w:val="ListParagraph"/>
        <w:numPr>
          <w:ilvl w:val="1"/>
          <w:numId w:val="2"/>
        </w:numPr>
      </w:pPr>
      <w:r>
        <w:t>Comments on the Final Report for NE Wetlands Mitigation  Alternatives</w:t>
      </w:r>
    </w:p>
    <w:p w:rsidR="007C45F4" w:rsidRDefault="007C45F4" w:rsidP="007C45F4">
      <w:pPr>
        <w:pStyle w:val="ListParagraph"/>
        <w:numPr>
          <w:ilvl w:val="1"/>
          <w:numId w:val="2"/>
        </w:numPr>
      </w:pPr>
      <w:r>
        <w:t>Other legislation to track?</w:t>
      </w:r>
    </w:p>
    <w:p w:rsidR="007C45F4" w:rsidRDefault="007C45F4" w:rsidP="007C45F4"/>
    <w:p w:rsidR="007C45F4" w:rsidRDefault="007C45F4" w:rsidP="007C45F4">
      <w:pPr>
        <w:pStyle w:val="ListParagraph"/>
        <w:numPr>
          <w:ilvl w:val="0"/>
          <w:numId w:val="2"/>
        </w:numPr>
      </w:pPr>
      <w:r>
        <w:t>Local Issues and Roundtable Discussion</w:t>
      </w:r>
    </w:p>
    <w:p w:rsidR="007C45F4" w:rsidRDefault="007C45F4" w:rsidP="007C45F4"/>
    <w:p w:rsidR="002122D9" w:rsidRDefault="007C45F4" w:rsidP="007C45F4">
      <w:pPr>
        <w:pStyle w:val="ListParagraph"/>
        <w:numPr>
          <w:ilvl w:val="0"/>
          <w:numId w:val="2"/>
        </w:numPr>
      </w:pPr>
      <w:r>
        <w:t>Adjournment</w:t>
      </w:r>
      <w:r w:rsidR="002122D9">
        <w:tab/>
      </w:r>
      <w:r w:rsidR="002122D9">
        <w:tab/>
      </w:r>
      <w:r w:rsidR="002122D9">
        <w:tab/>
      </w:r>
    </w:p>
    <w:p w:rsidR="002122D9" w:rsidRDefault="002122D9" w:rsidP="002122D9">
      <w:pPr>
        <w:pStyle w:val="ListParagraph"/>
        <w:ind w:left="2520"/>
      </w:pPr>
    </w:p>
    <w:p w:rsidR="00C136C6" w:rsidRDefault="00C136C6" w:rsidP="00C136C6">
      <w:r>
        <w:tab/>
      </w:r>
      <w:r>
        <w:tab/>
      </w:r>
      <w:bookmarkStart w:id="0" w:name="_GoBack"/>
      <w:bookmarkEnd w:id="0"/>
    </w:p>
    <w:sectPr w:rsidR="00C1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5A4A"/>
    <w:multiLevelType w:val="hybridMultilevel"/>
    <w:tmpl w:val="F8B85E46"/>
    <w:lvl w:ilvl="0" w:tplc="97FE86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AB1275"/>
    <w:multiLevelType w:val="hybridMultilevel"/>
    <w:tmpl w:val="850C914E"/>
    <w:lvl w:ilvl="0" w:tplc="1A6AA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C6"/>
    <w:rsid w:val="002122D9"/>
    <w:rsid w:val="007C45F4"/>
    <w:rsid w:val="0083343A"/>
    <w:rsid w:val="00B107D0"/>
    <w:rsid w:val="00C136C6"/>
    <w:rsid w:val="00D2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2014-03-27T17:30:00Z</cp:lastPrinted>
  <dcterms:created xsi:type="dcterms:W3CDTF">2014-03-27T16:26:00Z</dcterms:created>
  <dcterms:modified xsi:type="dcterms:W3CDTF">2014-03-27T17:31:00Z</dcterms:modified>
</cp:coreProperties>
</file>